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0"/>
          <w:szCs w:val="30"/>
          <w:vertAlign w:val="baseline"/>
          <w:lang w:val="en-US" w:eastAsia="zh-CN"/>
        </w:rPr>
        <w:t>附件：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vertAlign w:val="baseline"/>
          <w:lang w:val="en-US" w:eastAsia="zh-CN"/>
        </w:rPr>
        <w:t>2019年度第一批新申报科普教育基地考察评审结果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vertAlign w:val="baseline"/>
          <w:lang w:val="en-US" w:eastAsia="zh-CN"/>
        </w:rPr>
        <w:t>为合格及以上的10家单位名单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900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申报基地名称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簕杜鹃科普基地</w:t>
            </w:r>
          </w:p>
        </w:tc>
        <w:tc>
          <w:tcPr>
            <w:tcW w:w="3743" w:type="dxa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深圳市航城街道市政建设工程事务中心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深圳市航天科普教育基地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深圳航天东方红海特卫星有限公司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深圳市新型智慧城市研究科普基地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中电科新型城市研究院有限公司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深圳商报科普教育基地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深商传媒有限公司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深圳明德实验学校科普教育基地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深圳明德实验学校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物联网科普教育基地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深圳市蜂群物联网应用研究院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福田区高新技术成果交易展示中心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深圳市博实永道科技有限公司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深圳市无人机科普教育基地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全球鹰（深圳）无人机有限公司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生命健康科普教育基地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深圳市茵冠生物科技有限公司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9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南山书城科普基地</w:t>
            </w:r>
          </w:p>
        </w:tc>
        <w:tc>
          <w:tcPr>
            <w:tcW w:w="37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深圳书城南山城实业有限公司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1C67"/>
    <w:rsid w:val="0762062F"/>
    <w:rsid w:val="216201DE"/>
    <w:rsid w:val="7F6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2019-10-31T07:09:00Z</dcterms:created>
  <dc:creator>WH</dc:creator>
  <cp:lastModifiedBy>baei</cp:lastModifiedBy>
  <dcterms:modified xsi:type="dcterms:W3CDTF">2020-01-02T09:28:37Z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